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EC8" w:rsidRPr="004F7EC8" w:rsidRDefault="004F7EC8" w:rsidP="004F7EC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  <w:r w:rsidRPr="004F7EC8"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  <w:t>ГОСТ 11016-93 (ИСО 5970-79) Стулья ученические. Типы и функциональные размеры (с Изменениями N 1, 2)</w:t>
      </w:r>
    </w:p>
    <w:p w:rsidR="004F7EC8" w:rsidRPr="004F7EC8" w:rsidRDefault="004F7EC8" w:rsidP="004F7EC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ГОСТ 11016-93</w:t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(ИСО 5970-79)</w:t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Группа К25</w:t>
      </w:r>
    </w:p>
    <w:p w:rsidR="004F7EC8" w:rsidRPr="004F7EC8" w:rsidRDefault="004F7EC8" w:rsidP="004F7EC8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</w:pPr>
      <w:r w:rsidRPr="004F7EC8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br/>
        <w:t>МЕЖГОСУДАРСТВЕННЫЙ СТАНДАРТ</w:t>
      </w:r>
    </w:p>
    <w:p w:rsidR="004F7EC8" w:rsidRPr="004F7EC8" w:rsidRDefault="004F7EC8" w:rsidP="004F7EC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</w:p>
    <w:p w:rsidR="004F7EC8" w:rsidRPr="004F7EC8" w:rsidRDefault="004F7EC8" w:rsidP="004F7EC8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</w:pPr>
      <w:r w:rsidRPr="004F7EC8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t>СТУЛЬЯ УЧЕНИЧЕСКИЕ</w:t>
      </w:r>
    </w:p>
    <w:p w:rsidR="004F7EC8" w:rsidRPr="004F7EC8" w:rsidRDefault="004F7EC8" w:rsidP="004F7EC8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</w:pPr>
      <w:r w:rsidRPr="004F7EC8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t>Типы и функциональные размеры</w:t>
      </w:r>
    </w:p>
    <w:p w:rsidR="004F7EC8" w:rsidRPr="004F7EC8" w:rsidRDefault="004F7EC8" w:rsidP="004F7EC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41"/>
          <w:szCs w:val="41"/>
          <w:lang w:val="en-US" w:eastAsia="ru-RU"/>
        </w:rPr>
      </w:pPr>
      <w:r w:rsidRPr="004F7EC8">
        <w:rPr>
          <w:rFonts w:ascii="Times New Roman" w:eastAsia="Times New Roman" w:hAnsi="Times New Roman" w:cs="Times New Roman"/>
          <w:color w:val="3C3C3C"/>
          <w:sz w:val="41"/>
          <w:szCs w:val="41"/>
          <w:lang w:val="en-US" w:eastAsia="ru-RU"/>
        </w:rPr>
        <w:t>School chairs. Types and functional dimensions</w:t>
      </w:r>
    </w:p>
    <w:p w:rsidR="004F7EC8" w:rsidRPr="004F7EC8" w:rsidRDefault="004F7EC8" w:rsidP="004F7EC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МКС 97.140 </w:t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ОКП 56 0000</w:t>
      </w:r>
    </w:p>
    <w:p w:rsidR="004F7EC8" w:rsidRPr="004F7EC8" w:rsidRDefault="004F7EC8" w:rsidP="004F7EC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Дата введения 1995-01-01</w:t>
      </w:r>
    </w:p>
    <w:p w:rsidR="004F7EC8" w:rsidRPr="004F7EC8" w:rsidRDefault="004F7EC8" w:rsidP="004F7EC8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</w:pPr>
      <w:r w:rsidRPr="004F7EC8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br/>
        <w:t>Предисловие</w:t>
      </w:r>
    </w:p>
    <w:p w:rsidR="004F7EC8" w:rsidRPr="004F7EC8" w:rsidRDefault="004F7EC8" w:rsidP="004F7EC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1 РАЗРАБОТАН Российской Федерацией</w:t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ВНЕСЕН Техническим секретариатом Межгосударственного совета по стандартизации, метрологии и сертификации</w:t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4F7EC8" w:rsidRPr="004F7EC8" w:rsidRDefault="004F7EC8" w:rsidP="004F7EC8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2 ПРИНЯТ Межгосударственным Советом по стандартизации, метрологии и сертификации 21 октября 1993 г.</w:t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За принятие проголосовали:</w:t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4"/>
        <w:gridCol w:w="4851"/>
      </w:tblGrid>
      <w:tr w:rsidR="004F7EC8" w:rsidRPr="004F7EC8" w:rsidTr="004F7EC8">
        <w:trPr>
          <w:trHeight w:val="15"/>
        </w:trPr>
        <w:tc>
          <w:tcPr>
            <w:tcW w:w="5544" w:type="dxa"/>
            <w:hideMark/>
          </w:tcPr>
          <w:p w:rsidR="004F7EC8" w:rsidRPr="004F7EC8" w:rsidRDefault="004F7EC8" w:rsidP="004F7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5914" w:type="dxa"/>
            <w:hideMark/>
          </w:tcPr>
          <w:p w:rsidR="004F7EC8" w:rsidRPr="004F7EC8" w:rsidRDefault="004F7EC8" w:rsidP="004F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7EC8" w:rsidRPr="004F7EC8" w:rsidTr="004F7EC8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государства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государственного органа по стандартизации</w:t>
            </w:r>
          </w:p>
        </w:tc>
      </w:tr>
      <w:tr w:rsidR="004F7EC8" w:rsidRPr="004F7EC8" w:rsidTr="004F7EC8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Республика Беларусь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Белстандарт</w:t>
            </w:r>
            <w:proofErr w:type="spellEnd"/>
          </w:p>
        </w:tc>
      </w:tr>
      <w:tr w:rsidR="004F7EC8" w:rsidRPr="004F7EC8" w:rsidTr="004F7EC8"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Республика Казахстан</w:t>
            </w:r>
          </w:p>
        </w:tc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Казглавстандарт</w:t>
            </w:r>
            <w:proofErr w:type="spellEnd"/>
          </w:p>
        </w:tc>
      </w:tr>
      <w:tr w:rsidR="004F7EC8" w:rsidRPr="004F7EC8" w:rsidTr="004F7EC8"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Госстандарт России</w:t>
            </w:r>
          </w:p>
        </w:tc>
      </w:tr>
      <w:tr w:rsidR="004F7EC8" w:rsidRPr="004F7EC8" w:rsidTr="004F7EC8">
        <w:tc>
          <w:tcPr>
            <w:tcW w:w="5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Украина</w:t>
            </w:r>
          </w:p>
        </w:tc>
        <w:tc>
          <w:tcPr>
            <w:tcW w:w="59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Госстандарт Украины</w:t>
            </w:r>
          </w:p>
        </w:tc>
      </w:tr>
    </w:tbl>
    <w:p w:rsidR="004F7EC8" w:rsidRPr="004F7EC8" w:rsidRDefault="004F7EC8" w:rsidP="004F7EC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4F7EC8" w:rsidRPr="004F7EC8" w:rsidRDefault="004F7EC8" w:rsidP="004F7EC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proofErr w:type="gramStart"/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lastRenderedPageBreak/>
        <w:t>3 В</w:t>
      </w:r>
      <w:proofErr w:type="gramEnd"/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настоящем стандарте учтены все показатели и требования международного стандарта ИСО 5970-79 "Мебель. Столы и стулья для учебных заведений. Функциональные размеры" в части требований к ростовым номерам 1-6</w:t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4F7EC8" w:rsidRPr="004F7EC8" w:rsidRDefault="004F7EC8" w:rsidP="004F7EC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4 ВЗАМЕН ГОСТ 11016-86</w:t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4F7EC8" w:rsidRPr="004F7EC8" w:rsidRDefault="004F7EC8" w:rsidP="004F7EC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5 ПЕРЕИЗДАНИЕ. Январь 2002 г.</w:t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ВНЕСЕНЫ: </w:t>
      </w:r>
      <w:hyperlink r:id="rId5" w:history="1">
        <w:r w:rsidRPr="004F7EC8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Изменение N 1</w:t>
        </w:r>
      </w:hyperlink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, утвержденное и введенное в действие </w:t>
      </w:r>
      <w:hyperlink r:id="rId6" w:history="1">
        <w:r w:rsidRPr="004F7EC8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Приказом Росстандарта от 04.04.2012 N 33-ст</w:t>
        </w:r>
      </w:hyperlink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c 01.07.2012; </w:t>
      </w:r>
      <w:hyperlink r:id="rId7" w:history="1">
        <w:r w:rsidRPr="004F7EC8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Изменение N 2</w:t>
        </w:r>
      </w:hyperlink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, утвержденное и введенное в действие Приказом Росстандарта от 22.11.2013 N 1875-ст c 01.05.2014</w:t>
      </w:r>
    </w:p>
    <w:p w:rsidR="004F7EC8" w:rsidRPr="004F7EC8" w:rsidRDefault="004F7EC8" w:rsidP="004F7EC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Изменения N 1, 2 внесены изготовителем базы данных по тексту ИУС N 6, 2012 год; ИУС N 3, 2014 год </w:t>
      </w:r>
    </w:p>
    <w:p w:rsidR="004F7EC8" w:rsidRPr="004F7EC8" w:rsidRDefault="004F7EC8" w:rsidP="004F7EC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Настоящий стандарт распространяется на ученические стулья, используемые в комплекте с ученическими столами по </w:t>
      </w:r>
      <w:hyperlink r:id="rId8" w:history="1">
        <w:r w:rsidRPr="004F7EC8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ГОСТ 11015-93</w:t>
        </w:r>
      </w:hyperlink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для оборудования рабочих мест учащихся в классах и учебных кабинетах, и устанавливает их типы и функциональные размеры.</w:t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Обязательные требования, обеспечивающие безопасность для здоровья учащихся, изложены в разделе 2.</w:t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4F7EC8" w:rsidRPr="004F7EC8" w:rsidRDefault="004F7EC8" w:rsidP="004F7EC8">
      <w:pPr>
        <w:shd w:val="clear" w:color="auto" w:fill="FFFFFF"/>
        <w:spacing w:before="150" w:after="75" w:line="288" w:lineRule="atLeast"/>
        <w:textAlignment w:val="baseline"/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</w:pPr>
      <w:r w:rsidRPr="004F7EC8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t>     1 Типы</w:t>
      </w:r>
    </w:p>
    <w:p w:rsidR="004F7EC8" w:rsidRPr="004F7EC8" w:rsidRDefault="004F7EC8" w:rsidP="004F7EC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1.1 Ученические стулья должны изготовляться двух типов:</w:t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4F7EC8" w:rsidRPr="004F7EC8" w:rsidRDefault="004F7EC8" w:rsidP="004F7EC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I - стулья с постоянными параметрами;</w:t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4F7EC8" w:rsidRPr="004F7EC8" w:rsidRDefault="004F7EC8" w:rsidP="004F7EC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II - стулья с регулируемыми параметрами.</w:t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4F7EC8" w:rsidRPr="004F7EC8" w:rsidRDefault="004F7EC8" w:rsidP="004F7EC8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z w:val="41"/>
          <w:szCs w:val="41"/>
          <w:lang w:eastAsia="ru-RU"/>
        </w:rPr>
      </w:pPr>
      <w:r w:rsidRPr="004F7EC8">
        <w:rPr>
          <w:rFonts w:ascii="Arial" w:eastAsia="Times New Roman" w:hAnsi="Arial" w:cs="Arial"/>
          <w:color w:val="3C3C3C"/>
          <w:sz w:val="41"/>
          <w:szCs w:val="41"/>
          <w:lang w:eastAsia="ru-RU"/>
        </w:rPr>
        <w:t>2 Функциональные размеры</w:t>
      </w:r>
    </w:p>
    <w:p w:rsidR="004F7EC8" w:rsidRDefault="004F7EC8" w:rsidP="004F7EC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2.1 Ученические стулья должны изготовляться семи номеров и иметь цветовую маркировку в соответствии с таблицей 1.</w:t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4F7EC8" w:rsidRDefault="004F7EC8" w:rsidP="004F7EC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</w:p>
    <w:p w:rsidR="004F7EC8" w:rsidRDefault="004F7EC8" w:rsidP="004F7EC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</w:p>
    <w:p w:rsidR="004F7EC8" w:rsidRDefault="004F7EC8" w:rsidP="004F7EC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</w:p>
    <w:p w:rsidR="004F7EC8" w:rsidRDefault="004F7EC8" w:rsidP="004F7EC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4F7EC8" w:rsidRPr="004F7EC8" w:rsidRDefault="004F7EC8" w:rsidP="004F7EC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lastRenderedPageBreak/>
        <w:t>Таблица 1</w:t>
      </w: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, </w:t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мм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7"/>
        <w:gridCol w:w="2554"/>
        <w:gridCol w:w="2502"/>
        <w:gridCol w:w="2892"/>
      </w:tblGrid>
      <w:tr w:rsidR="004F7EC8" w:rsidRPr="004F7EC8" w:rsidTr="004F7EC8">
        <w:trPr>
          <w:trHeight w:val="15"/>
        </w:trPr>
        <w:tc>
          <w:tcPr>
            <w:tcW w:w="1663" w:type="dxa"/>
            <w:hideMark/>
          </w:tcPr>
          <w:p w:rsidR="004F7EC8" w:rsidRPr="004F7EC8" w:rsidRDefault="004F7EC8" w:rsidP="004F7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142" w:type="dxa"/>
            <w:hideMark/>
          </w:tcPr>
          <w:p w:rsidR="004F7EC8" w:rsidRPr="004F7EC8" w:rsidRDefault="004F7EC8" w:rsidP="004F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hideMark/>
          </w:tcPr>
          <w:p w:rsidR="004F7EC8" w:rsidRPr="004F7EC8" w:rsidRDefault="004F7EC8" w:rsidP="004F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hideMark/>
          </w:tcPr>
          <w:p w:rsidR="004F7EC8" w:rsidRPr="004F7EC8" w:rsidRDefault="004F7EC8" w:rsidP="004F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7EC8" w:rsidRPr="004F7EC8" w:rsidTr="004F7EC8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Номер стула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Средний рост учащихся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Группа роста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Цвет маркировки</w:t>
            </w:r>
          </w:p>
        </w:tc>
      </w:tr>
      <w:tr w:rsidR="004F7EC8" w:rsidRPr="004F7EC8" w:rsidTr="004F7EC8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1050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Св. 1000 до 1150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Оранжевый</w:t>
            </w:r>
          </w:p>
        </w:tc>
      </w:tr>
      <w:tr w:rsidR="004F7EC8" w:rsidRPr="004F7EC8" w:rsidTr="004F7EC8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1200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 1150 " 1300</w:t>
            </w: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Фиолетовый</w:t>
            </w:r>
          </w:p>
        </w:tc>
      </w:tr>
      <w:tr w:rsidR="004F7EC8" w:rsidRPr="004F7EC8" w:rsidTr="004F7EC8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 1300 " 1450</w:t>
            </w: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Желтый</w:t>
            </w:r>
          </w:p>
        </w:tc>
      </w:tr>
      <w:tr w:rsidR="004F7EC8" w:rsidRPr="004F7EC8" w:rsidTr="004F7EC8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 1450 " 1600</w:t>
            </w: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Красный</w:t>
            </w:r>
          </w:p>
        </w:tc>
      </w:tr>
      <w:tr w:rsidR="004F7EC8" w:rsidRPr="004F7EC8" w:rsidTr="004F7EC8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1650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 1600 " 1750</w:t>
            </w: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Зеленый</w:t>
            </w:r>
          </w:p>
        </w:tc>
      </w:tr>
      <w:tr w:rsidR="004F7EC8" w:rsidRPr="004F7EC8" w:rsidTr="004F7EC8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1800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 1750</w:t>
            </w: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Голубой</w:t>
            </w:r>
          </w:p>
        </w:tc>
      </w:tr>
      <w:tr w:rsidR="004F7EC8" w:rsidRPr="004F7EC8" w:rsidTr="004F7EC8"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1900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Св. 1850</w:t>
            </w: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Черный</w:t>
            </w:r>
          </w:p>
        </w:tc>
      </w:tr>
    </w:tbl>
    <w:p w:rsidR="004F7EC8" w:rsidRPr="004F7EC8" w:rsidRDefault="004F7EC8" w:rsidP="004F7EC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(Измененная редакция, </w:t>
      </w:r>
      <w:hyperlink r:id="rId9" w:history="1">
        <w:r w:rsidRPr="004F7EC8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Изм. N 2</w:t>
        </w:r>
      </w:hyperlink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).</w:t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4F7EC8" w:rsidRDefault="004F7EC8" w:rsidP="004F7EC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2.2 Функциональные размеры ученических стульев должны соответствовать указанным в таблице 2 и на рисунке 1.</w:t>
      </w:r>
    </w:p>
    <w:p w:rsidR="004F7EC8" w:rsidRPr="004F7EC8" w:rsidRDefault="004F7EC8" w:rsidP="004F7EC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 xml:space="preserve">Таблица </w:t>
      </w:r>
      <w:proofErr w:type="gramStart"/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2 </w:t>
      </w: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</w:t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мм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7"/>
        <w:gridCol w:w="864"/>
        <w:gridCol w:w="864"/>
        <w:gridCol w:w="864"/>
        <w:gridCol w:w="864"/>
        <w:gridCol w:w="749"/>
        <w:gridCol w:w="864"/>
        <w:gridCol w:w="749"/>
      </w:tblGrid>
      <w:tr w:rsidR="004F7EC8" w:rsidRPr="004F7EC8" w:rsidTr="004F7EC8">
        <w:trPr>
          <w:trHeight w:val="15"/>
        </w:trPr>
        <w:tc>
          <w:tcPr>
            <w:tcW w:w="4805" w:type="dxa"/>
            <w:hideMark/>
          </w:tcPr>
          <w:p w:rsidR="004F7EC8" w:rsidRPr="004F7EC8" w:rsidRDefault="004F7EC8" w:rsidP="004F7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109" w:type="dxa"/>
            <w:hideMark/>
          </w:tcPr>
          <w:p w:rsidR="004F7EC8" w:rsidRPr="004F7EC8" w:rsidRDefault="004F7EC8" w:rsidP="004F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hideMark/>
          </w:tcPr>
          <w:p w:rsidR="004F7EC8" w:rsidRPr="004F7EC8" w:rsidRDefault="004F7EC8" w:rsidP="004F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hideMark/>
          </w:tcPr>
          <w:p w:rsidR="004F7EC8" w:rsidRPr="004F7EC8" w:rsidRDefault="004F7EC8" w:rsidP="004F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hideMark/>
          </w:tcPr>
          <w:p w:rsidR="004F7EC8" w:rsidRPr="004F7EC8" w:rsidRDefault="004F7EC8" w:rsidP="004F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hideMark/>
          </w:tcPr>
          <w:p w:rsidR="004F7EC8" w:rsidRPr="004F7EC8" w:rsidRDefault="004F7EC8" w:rsidP="004F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hideMark/>
          </w:tcPr>
          <w:p w:rsidR="004F7EC8" w:rsidRPr="004F7EC8" w:rsidRDefault="004F7EC8" w:rsidP="004F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hideMark/>
          </w:tcPr>
          <w:p w:rsidR="004F7EC8" w:rsidRPr="004F7EC8" w:rsidRDefault="004F7EC8" w:rsidP="004F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7EC8" w:rsidRPr="004F7EC8" w:rsidTr="004F7EC8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размера</w:t>
            </w:r>
          </w:p>
        </w:tc>
        <w:tc>
          <w:tcPr>
            <w:tcW w:w="73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Значение для стула, номера</w:t>
            </w:r>
          </w:p>
        </w:tc>
      </w:tr>
      <w:tr w:rsidR="004F7EC8" w:rsidRPr="004F7EC8" w:rsidTr="004F7EC8">
        <w:tc>
          <w:tcPr>
            <w:tcW w:w="4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</w:t>
            </w:r>
          </w:p>
        </w:tc>
      </w:tr>
      <w:tr w:rsidR="004F7EC8" w:rsidRPr="004F7EC8" w:rsidTr="004F7EC8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1E4970" w:rsidRDefault="004F7EC8" w:rsidP="004F7EC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vertAlign w:val="subscript"/>
                <w:lang w:val="en-US"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Высота сиденья </w:t>
            </w:r>
            <w:r w:rsidR="001E497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val="en-US" w:eastAsia="ru-RU"/>
              </w:rPr>
              <w:t>h</w:t>
            </w:r>
            <w:r w:rsidR="001E497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vertAlign w:val="subscript"/>
                <w:lang w:val="en-US"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260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340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420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</w:t>
            </w:r>
          </w:p>
        </w:tc>
      </w:tr>
      <w:tr w:rsidR="004F7EC8" w:rsidRPr="004F7EC8" w:rsidTr="004F7EC8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Эффективная глубина сиденья </w:t>
            </w:r>
            <w:r w:rsidR="001E497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val="en-US" w:eastAsia="ru-RU"/>
              </w:rPr>
              <w:t>t</w:t>
            </w:r>
            <w:r w:rsidR="001E4970" w:rsidRPr="001E497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vertAlign w:val="subscript"/>
                <w:lang w:eastAsia="ru-RU"/>
              </w:rPr>
              <w:t>4</w:t>
            </w: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* (допускается отклонение минус 20 мм)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260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290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420</w:t>
            </w:r>
          </w:p>
        </w:tc>
      </w:tr>
      <w:tr w:rsidR="004F7EC8" w:rsidRPr="004F7EC8" w:rsidTr="004F7EC8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Ширина сиденья </w:t>
            </w:r>
            <w:r w:rsidR="001E497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val="en-US" w:eastAsia="ru-RU"/>
              </w:rPr>
              <w:t>b</w:t>
            </w:r>
            <w:r w:rsidR="001E4970" w:rsidRPr="001E497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vertAlign w:val="subscript"/>
                <w:lang w:eastAsia="ru-RU"/>
              </w:rPr>
              <w:t>3</w:t>
            </w: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не менее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270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290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340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360</w:t>
            </w:r>
          </w:p>
        </w:tc>
      </w:tr>
      <w:tr w:rsidR="004F7EC8" w:rsidRPr="004F7EC8" w:rsidTr="004F7EC8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Высота линии перегиба спинки </w:t>
            </w:r>
            <w:r w:rsidR="001E497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val="en-US" w:eastAsia="ru-RU"/>
              </w:rPr>
              <w:t>w</w:t>
            </w: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не более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190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210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230</w:t>
            </w:r>
          </w:p>
        </w:tc>
      </w:tr>
      <w:tr w:rsidR="004F7EC8" w:rsidRPr="004F7EC8" w:rsidTr="004F7EC8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Высота нижнего края спинки над сиденьем </w:t>
            </w:r>
            <w:r w:rsidR="001E497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h</w:t>
            </w:r>
            <w:r w:rsidR="001E4970" w:rsidRPr="001E497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vertAlign w:val="subscript"/>
                <w:lang w:eastAsia="ru-RU"/>
              </w:rPr>
              <w:t>6</w:t>
            </w: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не более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190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4F7EC8" w:rsidRPr="004F7EC8" w:rsidTr="004F7EC8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Высота верхнего края спинки над сиденьем </w:t>
            </w:r>
            <w:r w:rsidR="001E497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val="en-US" w:eastAsia="ru-RU"/>
              </w:rPr>
              <w:t>h</w:t>
            </w:r>
            <w:r w:rsidR="001E4970" w:rsidRPr="001E497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vertAlign w:val="subscript"/>
                <w:lang w:eastAsia="ru-RU"/>
              </w:rPr>
              <w:t>7</w:t>
            </w: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не более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440</w:t>
            </w:r>
          </w:p>
        </w:tc>
      </w:tr>
      <w:tr w:rsidR="004F7EC8" w:rsidRPr="004F7EC8" w:rsidTr="004F7EC8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Ширина спинки </w:t>
            </w:r>
            <w:r w:rsidR="001E497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val="en-US" w:eastAsia="ru-RU"/>
              </w:rPr>
              <w:t>b</w:t>
            </w:r>
            <w:r w:rsidR="001E4970" w:rsidRPr="001E497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vertAlign w:val="subscript"/>
                <w:lang w:eastAsia="ru-RU"/>
              </w:rPr>
              <w:t>4</w:t>
            </w: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не менее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320</w:t>
            </w:r>
          </w:p>
        </w:tc>
      </w:tr>
      <w:tr w:rsidR="004F7EC8" w:rsidRPr="004F7EC8" w:rsidTr="004F7EC8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Радиус изгиба переднего края сиденья </w:t>
            </w:r>
            <w:r w:rsidR="001E497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r</w:t>
            </w:r>
            <w:r w:rsidR="001E4970" w:rsidRPr="001E497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vertAlign w:val="subscript"/>
                <w:lang w:eastAsia="ru-RU"/>
              </w:rPr>
              <w:t>1</w:t>
            </w: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**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20-50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20-50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20-50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20-50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20-50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20-50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20-50</w:t>
            </w:r>
          </w:p>
        </w:tc>
      </w:tr>
      <w:tr w:rsidR="004F7EC8" w:rsidRPr="004F7EC8" w:rsidTr="004F7EC8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Радиус спинки в плане </w:t>
            </w:r>
            <w:r w:rsidR="001E497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val="en-US" w:eastAsia="ru-RU"/>
              </w:rPr>
              <w:t>r</w:t>
            </w:r>
            <w:r w:rsidR="001E4970" w:rsidRPr="001E497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vertAlign w:val="subscript"/>
                <w:lang w:eastAsia="ru-RU"/>
              </w:rPr>
              <w:t>2</w:t>
            </w: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не менее***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</w:tr>
      <w:tr w:rsidR="004F7EC8" w:rsidRPr="004F7EC8" w:rsidTr="004F7EC8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802BD5" w:rsidRDefault="004F7EC8" w:rsidP="004F7EC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Угол наклона сиденья</w:t>
            </w:r>
            <w:r w:rsidR="001E4970" w:rsidRPr="00802BD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r w:rsidR="00802BD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val="en-US" w:eastAsia="ru-RU"/>
              </w:rPr>
              <w:t>δ</w:t>
            </w: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град</w:t>
            </w:r>
            <w:r w:rsidR="001E4970" w:rsidRPr="00802BD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****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0-4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0-4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0-4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0-4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0-4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0-4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0-4</w:t>
            </w:r>
          </w:p>
        </w:tc>
      </w:tr>
      <w:tr w:rsidR="004F7EC8" w:rsidRPr="004F7EC8" w:rsidTr="004F7EC8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Угол наклона спинки</w:t>
            </w:r>
            <w:r w:rsidR="00802BD5" w:rsidRPr="00802BD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r w:rsidR="00802BD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val="en-US" w:eastAsia="ru-RU"/>
              </w:rPr>
              <w:t>β</w:t>
            </w: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град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95-130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95-130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95-130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95-130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95-130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95-130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95-130</w:t>
            </w:r>
          </w:p>
        </w:tc>
      </w:tr>
      <w:tr w:rsidR="004F7EC8" w:rsidRPr="004F7EC8" w:rsidTr="004F7EC8">
        <w:tc>
          <w:tcPr>
            <w:tcW w:w="121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F7EC8" w:rsidRPr="004F7EC8" w:rsidRDefault="004F7EC8" w:rsidP="004F7EC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* Эффективная глубина сиденья - размер по горизонтали от передней кромки сиденья до наиболее выпуклой части спинки, измеряемый по оси стула и соответствующий минимальной глубине сиденья.</w:t>
            </w: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** Отсутствует при наличии наклона передней половины сиденья </w:t>
            </w:r>
            <w:r w:rsidR="00802BD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Ω</w:t>
            </w: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*** Допускается прямая спинка, не имеющая радиуса в плане.</w:t>
            </w: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****</w:t>
            </w: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Допускается угол наклона передней половины сиденья  </w:t>
            </w:r>
            <w:r w:rsidR="00802BD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Ω</w:t>
            </w:r>
            <w:r w:rsidR="00802BD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val="en-US" w:eastAsia="ru-RU"/>
              </w:rPr>
              <w:t xml:space="preserve"> </w:t>
            </w:r>
            <w:r w:rsidRPr="004F7EC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 плюс 8°.</w:t>
            </w:r>
          </w:p>
        </w:tc>
      </w:tr>
    </w:tbl>
    <w:p w:rsidR="004F7EC8" w:rsidRPr="004F7EC8" w:rsidRDefault="004F7EC8" w:rsidP="004F7EC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4F7EC8">
        <w:rPr>
          <w:rFonts w:ascii="Times New Roman" w:eastAsia="Times New Roman" w:hAnsi="Times New Roman" w:cs="Times New Roman"/>
          <w:noProof/>
          <w:color w:val="2D2D2D"/>
          <w:sz w:val="21"/>
          <w:szCs w:val="21"/>
          <w:lang w:eastAsia="ru-RU"/>
        </w:rPr>
        <w:lastRenderedPageBreak/>
        <w:drawing>
          <wp:inline distT="0" distB="0" distL="0" distR="0">
            <wp:extent cx="3343275" cy="4016655"/>
            <wp:effectExtent l="0" t="0" r="0" b="3175"/>
            <wp:docPr id="28" name="Рисунок 28" descr="ГОСТ 11016-93 (ИСО 5970-79) Стулья ученические. Типы и функциональные размеры (с Изменениями N 1, 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ГОСТ 11016-93 (ИСО 5970-79) Стулья ученические. Типы и функциональные размеры (с Изменениями N 1, 2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701" cy="4024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EC8" w:rsidRPr="004F7EC8" w:rsidRDefault="004F7EC8" w:rsidP="004F7EC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Рисунок 1</w:t>
      </w:r>
    </w:p>
    <w:p w:rsidR="004F7EC8" w:rsidRPr="004F7EC8" w:rsidRDefault="004F7EC8" w:rsidP="004F7EC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(Измененная редакция, Изм. N </w:t>
      </w:r>
      <w:hyperlink r:id="rId11" w:history="1">
        <w:r w:rsidRPr="004F7EC8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1</w:t>
        </w:r>
      </w:hyperlink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, </w:t>
      </w:r>
      <w:hyperlink r:id="rId12" w:history="1">
        <w:r w:rsidRPr="004F7EC8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2</w:t>
        </w:r>
      </w:hyperlink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).</w:t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4F7EC8" w:rsidRPr="004F7EC8" w:rsidRDefault="004F7EC8" w:rsidP="004F7EC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2.3 Поверхность сиденья может быть плоской или иметь углубление. Углубление не должно быть более 10 мм и должно занимать задние </w:t>
      </w:r>
      <w:r w:rsidR="00802BD5" w:rsidRPr="00802BD5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⅔</w:t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эффективной глубины сиденья. Самая глубокая часть должна приходиться на точку, расположенную от передней кромки сиденья на </w:t>
      </w:r>
      <w:r w:rsidR="00802BD5" w:rsidRPr="00802BD5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¾</w:t>
      </w:r>
      <w:r w:rsidR="00802BD5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</w:t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его эффективной глубины. </w:t>
      </w:r>
    </w:p>
    <w:p w:rsidR="004F7EC8" w:rsidRPr="004F7EC8" w:rsidRDefault="004F7EC8" w:rsidP="004F7EC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2.4 Высота сиденья</w:t>
      </w: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</w:t>
      </w:r>
      <w:r w:rsidR="00802BD5" w:rsidRPr="00802BD5">
        <w:rPr>
          <w:rFonts w:ascii="Times New Roman" w:eastAsia="Times New Roman" w:hAnsi="Times New Roman" w:cs="Times New Roman"/>
          <w:b/>
          <w:color w:val="2D2D2D"/>
          <w:sz w:val="21"/>
          <w:szCs w:val="21"/>
          <w:lang w:val="en-US" w:eastAsia="ru-RU"/>
        </w:rPr>
        <w:t>h</w:t>
      </w:r>
      <w:r w:rsidR="00802BD5" w:rsidRPr="00802BD5">
        <w:rPr>
          <w:rFonts w:ascii="Times New Roman" w:eastAsia="Times New Roman" w:hAnsi="Times New Roman" w:cs="Times New Roman"/>
          <w:b/>
          <w:color w:val="2D2D2D"/>
          <w:sz w:val="21"/>
          <w:szCs w:val="21"/>
          <w:vertAlign w:val="subscript"/>
          <w:lang w:eastAsia="ru-RU"/>
        </w:rPr>
        <w:t>5</w:t>
      </w:r>
      <w:r w:rsidR="00802BD5" w:rsidRPr="00802BD5">
        <w:rPr>
          <w:rFonts w:ascii="Times New Roman" w:eastAsia="Times New Roman" w:hAnsi="Times New Roman" w:cs="Times New Roman"/>
          <w:color w:val="2D2D2D"/>
          <w:sz w:val="21"/>
          <w:szCs w:val="21"/>
          <w:vertAlign w:val="subscript"/>
          <w:lang w:eastAsia="ru-RU"/>
        </w:rPr>
        <w:t xml:space="preserve"> </w:t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в</w:t>
      </w:r>
      <w:r w:rsidR="00802BD5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</w:t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стульях типа II должна регулироваться на три номера: 3-5 и 5-7.</w:t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В стульях номеров 1-3 эффективная глубина сиденья </w:t>
      </w:r>
      <w:r w:rsidR="00802BD5" w:rsidRPr="00802BD5">
        <w:rPr>
          <w:rFonts w:ascii="Times New Roman" w:eastAsia="Times New Roman" w:hAnsi="Times New Roman" w:cs="Times New Roman"/>
          <w:b/>
          <w:color w:val="2D2D2D"/>
          <w:sz w:val="21"/>
          <w:szCs w:val="21"/>
          <w:lang w:val="en-US" w:eastAsia="ru-RU"/>
        </w:rPr>
        <w:t>t</w:t>
      </w:r>
      <w:r w:rsidR="00802BD5" w:rsidRPr="00802BD5">
        <w:rPr>
          <w:rFonts w:ascii="Times New Roman" w:eastAsia="Times New Roman" w:hAnsi="Times New Roman" w:cs="Times New Roman"/>
          <w:b/>
          <w:color w:val="2D2D2D"/>
          <w:sz w:val="21"/>
          <w:szCs w:val="21"/>
          <w:vertAlign w:val="subscript"/>
          <w:lang w:eastAsia="ru-RU"/>
        </w:rPr>
        <w:t>4</w:t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, высота линии перегиба спинки </w:t>
      </w:r>
      <w:r w:rsidR="00802BD5" w:rsidRPr="00802BD5">
        <w:rPr>
          <w:rFonts w:ascii="Times New Roman" w:eastAsia="Times New Roman" w:hAnsi="Times New Roman" w:cs="Times New Roman"/>
          <w:b/>
          <w:color w:val="2D2D2D"/>
          <w:sz w:val="21"/>
          <w:szCs w:val="21"/>
          <w:lang w:val="en-US" w:eastAsia="ru-RU"/>
        </w:rPr>
        <w:t>w</w:t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, высота нижнего края спинки над сиденьем </w:t>
      </w:r>
      <w:r w:rsidR="00802BD5" w:rsidRPr="00802BD5">
        <w:rPr>
          <w:rFonts w:ascii="Times New Roman" w:eastAsia="Times New Roman" w:hAnsi="Times New Roman" w:cs="Times New Roman"/>
          <w:b/>
          <w:color w:val="2D2D2D"/>
          <w:sz w:val="21"/>
          <w:szCs w:val="21"/>
          <w:lang w:val="en-US" w:eastAsia="ru-RU"/>
        </w:rPr>
        <w:t>h</w:t>
      </w:r>
      <w:r w:rsidR="00802BD5" w:rsidRPr="00802BD5">
        <w:rPr>
          <w:rFonts w:ascii="Times New Roman" w:eastAsia="Times New Roman" w:hAnsi="Times New Roman" w:cs="Times New Roman"/>
          <w:b/>
          <w:color w:val="2D2D2D"/>
          <w:sz w:val="21"/>
          <w:szCs w:val="21"/>
          <w:vertAlign w:val="subscript"/>
          <w:lang w:eastAsia="ru-RU"/>
        </w:rPr>
        <w:t>6</w:t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и высота верхнего края спинки над сиденьем </w:t>
      </w:r>
      <w:r w:rsidR="00802BD5" w:rsidRPr="00802BD5">
        <w:rPr>
          <w:rFonts w:ascii="Times New Roman" w:eastAsia="Times New Roman" w:hAnsi="Times New Roman" w:cs="Times New Roman"/>
          <w:b/>
          <w:color w:val="2D2D2D"/>
          <w:sz w:val="21"/>
          <w:szCs w:val="21"/>
          <w:lang w:val="en-US" w:eastAsia="ru-RU"/>
        </w:rPr>
        <w:t>h</w:t>
      </w:r>
      <w:r w:rsidR="00802BD5" w:rsidRPr="00802BD5">
        <w:rPr>
          <w:rFonts w:ascii="Times New Roman" w:eastAsia="Times New Roman" w:hAnsi="Times New Roman" w:cs="Times New Roman"/>
          <w:b/>
          <w:color w:val="2D2D2D"/>
          <w:sz w:val="21"/>
          <w:szCs w:val="21"/>
          <w:vertAlign w:val="subscript"/>
          <w:lang w:eastAsia="ru-RU"/>
        </w:rPr>
        <w:t>7</w:t>
      </w:r>
      <w:r w:rsidR="00802BD5" w:rsidRPr="00802BD5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</w:t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должны соответствовать нормам для стула номера 2. Ширина сиденья </w:t>
      </w:r>
      <w:r w:rsidR="00523C7E" w:rsidRPr="00523C7E">
        <w:rPr>
          <w:rFonts w:ascii="Times New Roman" w:eastAsia="Times New Roman" w:hAnsi="Times New Roman" w:cs="Times New Roman"/>
          <w:b/>
          <w:color w:val="2D2D2D"/>
          <w:sz w:val="21"/>
          <w:szCs w:val="21"/>
          <w:lang w:val="en-US" w:eastAsia="ru-RU"/>
        </w:rPr>
        <w:t>b</w:t>
      </w:r>
      <w:r w:rsidR="00523C7E" w:rsidRPr="00523C7E">
        <w:rPr>
          <w:rFonts w:ascii="Times New Roman" w:eastAsia="Times New Roman" w:hAnsi="Times New Roman" w:cs="Times New Roman"/>
          <w:b/>
          <w:color w:val="2D2D2D"/>
          <w:sz w:val="21"/>
          <w:szCs w:val="21"/>
          <w:vertAlign w:val="subscript"/>
          <w:lang w:eastAsia="ru-RU"/>
        </w:rPr>
        <w:t>3</w:t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, ширина спинки </w:t>
      </w:r>
      <w:r w:rsidR="00523C7E" w:rsidRPr="00523C7E">
        <w:rPr>
          <w:rFonts w:ascii="Times New Roman" w:eastAsia="Times New Roman" w:hAnsi="Times New Roman" w:cs="Times New Roman"/>
          <w:b/>
          <w:color w:val="2D2D2D"/>
          <w:sz w:val="21"/>
          <w:szCs w:val="21"/>
          <w:lang w:val="en-US" w:eastAsia="ru-RU"/>
        </w:rPr>
        <w:t>b</w:t>
      </w:r>
      <w:r w:rsidR="00523C7E" w:rsidRPr="00523C7E">
        <w:rPr>
          <w:rFonts w:ascii="Times New Roman" w:eastAsia="Times New Roman" w:hAnsi="Times New Roman" w:cs="Times New Roman"/>
          <w:b/>
          <w:color w:val="2D2D2D"/>
          <w:sz w:val="21"/>
          <w:szCs w:val="21"/>
          <w:vertAlign w:val="subscript"/>
          <w:lang w:eastAsia="ru-RU"/>
        </w:rPr>
        <w:t>4</w:t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и остальные размеры должны соответствовать значениям, указанным для стула номера 3.</w:t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В стульях номеров 3-5 эффективная глубина сиденья </w:t>
      </w:r>
      <w:r w:rsidR="00523C7E" w:rsidRPr="00523C7E">
        <w:rPr>
          <w:rFonts w:ascii="Times New Roman" w:eastAsia="Times New Roman" w:hAnsi="Times New Roman" w:cs="Times New Roman"/>
          <w:b/>
          <w:color w:val="2D2D2D"/>
          <w:sz w:val="21"/>
          <w:szCs w:val="21"/>
          <w:lang w:val="en-US" w:eastAsia="ru-RU"/>
        </w:rPr>
        <w:t>t</w:t>
      </w:r>
      <w:r w:rsidR="00523C7E" w:rsidRPr="00523C7E">
        <w:rPr>
          <w:rFonts w:ascii="Times New Roman" w:eastAsia="Times New Roman" w:hAnsi="Times New Roman" w:cs="Times New Roman"/>
          <w:b/>
          <w:color w:val="2D2D2D"/>
          <w:sz w:val="21"/>
          <w:szCs w:val="21"/>
          <w:vertAlign w:val="subscript"/>
          <w:lang w:eastAsia="ru-RU"/>
        </w:rPr>
        <w:t>4</w:t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, высота линии перегиба спинки </w:t>
      </w:r>
      <w:r w:rsidR="00523C7E" w:rsidRPr="00523C7E">
        <w:rPr>
          <w:rFonts w:ascii="Times New Roman" w:eastAsia="Times New Roman" w:hAnsi="Times New Roman" w:cs="Times New Roman"/>
          <w:b/>
          <w:color w:val="2D2D2D"/>
          <w:sz w:val="21"/>
          <w:szCs w:val="21"/>
          <w:lang w:val="en-US" w:eastAsia="ru-RU"/>
        </w:rPr>
        <w:t>w</w:t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, высота нижнего края спинки над сиденьем  </w:t>
      </w:r>
      <w:r w:rsidR="00523C7E" w:rsidRPr="00802BD5">
        <w:rPr>
          <w:rFonts w:ascii="Times New Roman" w:eastAsia="Times New Roman" w:hAnsi="Times New Roman" w:cs="Times New Roman"/>
          <w:b/>
          <w:color w:val="2D2D2D"/>
          <w:sz w:val="21"/>
          <w:szCs w:val="21"/>
          <w:lang w:val="en-US" w:eastAsia="ru-RU"/>
        </w:rPr>
        <w:t>h</w:t>
      </w:r>
      <w:r w:rsidR="00523C7E" w:rsidRPr="00802BD5">
        <w:rPr>
          <w:rFonts w:ascii="Times New Roman" w:eastAsia="Times New Roman" w:hAnsi="Times New Roman" w:cs="Times New Roman"/>
          <w:b/>
          <w:color w:val="2D2D2D"/>
          <w:sz w:val="21"/>
          <w:szCs w:val="21"/>
          <w:vertAlign w:val="subscript"/>
          <w:lang w:eastAsia="ru-RU"/>
        </w:rPr>
        <w:t>6</w:t>
      </w:r>
      <w:r w:rsidR="00523C7E" w:rsidRPr="00523C7E">
        <w:rPr>
          <w:rFonts w:ascii="Times New Roman" w:eastAsia="Times New Roman" w:hAnsi="Times New Roman" w:cs="Times New Roman"/>
          <w:b/>
          <w:color w:val="2D2D2D"/>
          <w:sz w:val="21"/>
          <w:szCs w:val="21"/>
          <w:vertAlign w:val="subscript"/>
          <w:lang w:eastAsia="ru-RU"/>
        </w:rPr>
        <w:t xml:space="preserve"> </w:t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и высота верхнего края спинки над сиденьем </w:t>
      </w:r>
      <w:r w:rsidR="00523C7E" w:rsidRPr="00802BD5">
        <w:rPr>
          <w:rFonts w:ascii="Times New Roman" w:eastAsia="Times New Roman" w:hAnsi="Times New Roman" w:cs="Times New Roman"/>
          <w:b/>
          <w:color w:val="2D2D2D"/>
          <w:sz w:val="21"/>
          <w:szCs w:val="21"/>
          <w:lang w:val="en-US" w:eastAsia="ru-RU"/>
        </w:rPr>
        <w:t>h</w:t>
      </w:r>
      <w:r w:rsidR="00523C7E" w:rsidRPr="00802BD5">
        <w:rPr>
          <w:rFonts w:ascii="Times New Roman" w:eastAsia="Times New Roman" w:hAnsi="Times New Roman" w:cs="Times New Roman"/>
          <w:b/>
          <w:color w:val="2D2D2D"/>
          <w:sz w:val="21"/>
          <w:szCs w:val="21"/>
          <w:vertAlign w:val="subscript"/>
          <w:lang w:eastAsia="ru-RU"/>
        </w:rPr>
        <w:t>7</w:t>
      </w:r>
      <w:r w:rsidR="00523C7E" w:rsidRPr="00523C7E">
        <w:rPr>
          <w:rFonts w:ascii="Times New Roman" w:eastAsia="Times New Roman" w:hAnsi="Times New Roman" w:cs="Times New Roman"/>
          <w:b/>
          <w:color w:val="2D2D2D"/>
          <w:sz w:val="21"/>
          <w:szCs w:val="21"/>
          <w:vertAlign w:val="subscript"/>
          <w:lang w:eastAsia="ru-RU"/>
        </w:rPr>
        <w:t xml:space="preserve"> </w:t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должны соответствовать нормам для стула номера 4. Ширина сиденья </w:t>
      </w:r>
      <w:r w:rsidR="00523C7E" w:rsidRPr="00523C7E">
        <w:rPr>
          <w:rFonts w:ascii="Times New Roman" w:eastAsia="Times New Roman" w:hAnsi="Times New Roman" w:cs="Times New Roman"/>
          <w:b/>
          <w:color w:val="2D2D2D"/>
          <w:sz w:val="21"/>
          <w:szCs w:val="21"/>
          <w:lang w:val="en-US" w:eastAsia="ru-RU"/>
        </w:rPr>
        <w:t>b</w:t>
      </w:r>
      <w:r w:rsidR="00523C7E" w:rsidRPr="00523C7E">
        <w:rPr>
          <w:rFonts w:ascii="Times New Roman" w:eastAsia="Times New Roman" w:hAnsi="Times New Roman" w:cs="Times New Roman"/>
          <w:b/>
          <w:color w:val="2D2D2D"/>
          <w:sz w:val="21"/>
          <w:szCs w:val="21"/>
          <w:vertAlign w:val="subscript"/>
          <w:lang w:eastAsia="ru-RU"/>
        </w:rPr>
        <w:t>3</w:t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, ширина спинки </w:t>
      </w:r>
      <w:r w:rsidR="00523C7E" w:rsidRPr="00523C7E">
        <w:rPr>
          <w:rFonts w:ascii="Times New Roman" w:eastAsia="Times New Roman" w:hAnsi="Times New Roman" w:cs="Times New Roman"/>
          <w:b/>
          <w:color w:val="2D2D2D"/>
          <w:sz w:val="21"/>
          <w:szCs w:val="21"/>
          <w:lang w:val="en-US" w:eastAsia="ru-RU"/>
        </w:rPr>
        <w:t>b</w:t>
      </w:r>
      <w:r w:rsidR="00523C7E" w:rsidRPr="00523C7E">
        <w:rPr>
          <w:rFonts w:ascii="Times New Roman" w:eastAsia="Times New Roman" w:hAnsi="Times New Roman" w:cs="Times New Roman"/>
          <w:b/>
          <w:color w:val="2D2D2D"/>
          <w:sz w:val="21"/>
          <w:szCs w:val="21"/>
          <w:vertAlign w:val="subscript"/>
          <w:lang w:eastAsia="ru-RU"/>
        </w:rPr>
        <w:t>4</w:t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и остальные размеры должны соответствовать нормам для стула номера 5.</w:t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В стульях номеров 5-7 эффективная глубина сиденья </w:t>
      </w:r>
      <w:r w:rsidR="00523C7E" w:rsidRPr="00523C7E">
        <w:rPr>
          <w:rFonts w:ascii="Times New Roman" w:eastAsia="Times New Roman" w:hAnsi="Times New Roman" w:cs="Times New Roman"/>
          <w:b/>
          <w:color w:val="2D2D2D"/>
          <w:sz w:val="21"/>
          <w:szCs w:val="21"/>
          <w:lang w:val="en-US" w:eastAsia="ru-RU"/>
        </w:rPr>
        <w:t>t</w:t>
      </w:r>
      <w:r w:rsidR="00523C7E" w:rsidRPr="00523C7E">
        <w:rPr>
          <w:rFonts w:ascii="Times New Roman" w:eastAsia="Times New Roman" w:hAnsi="Times New Roman" w:cs="Times New Roman"/>
          <w:b/>
          <w:color w:val="2D2D2D"/>
          <w:sz w:val="21"/>
          <w:szCs w:val="21"/>
          <w:vertAlign w:val="subscript"/>
          <w:lang w:eastAsia="ru-RU"/>
        </w:rPr>
        <w:t>4</w:t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, высота линии перегиба спинки </w:t>
      </w:r>
      <w:r w:rsidR="00523C7E" w:rsidRPr="00523C7E">
        <w:rPr>
          <w:rFonts w:ascii="Times New Roman" w:eastAsia="Times New Roman" w:hAnsi="Times New Roman" w:cs="Times New Roman"/>
          <w:b/>
          <w:color w:val="2D2D2D"/>
          <w:sz w:val="21"/>
          <w:szCs w:val="21"/>
          <w:lang w:val="en-US" w:eastAsia="ru-RU"/>
        </w:rPr>
        <w:t>w</w:t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, высота нижнего края спинки над сиденьем </w:t>
      </w:r>
      <w:r w:rsidR="00523C7E" w:rsidRPr="00802BD5">
        <w:rPr>
          <w:rFonts w:ascii="Times New Roman" w:eastAsia="Times New Roman" w:hAnsi="Times New Roman" w:cs="Times New Roman"/>
          <w:b/>
          <w:color w:val="2D2D2D"/>
          <w:sz w:val="21"/>
          <w:szCs w:val="21"/>
          <w:lang w:val="en-US" w:eastAsia="ru-RU"/>
        </w:rPr>
        <w:t>h</w:t>
      </w:r>
      <w:r w:rsidR="00523C7E" w:rsidRPr="00802BD5">
        <w:rPr>
          <w:rFonts w:ascii="Times New Roman" w:eastAsia="Times New Roman" w:hAnsi="Times New Roman" w:cs="Times New Roman"/>
          <w:b/>
          <w:color w:val="2D2D2D"/>
          <w:sz w:val="21"/>
          <w:szCs w:val="21"/>
          <w:vertAlign w:val="subscript"/>
          <w:lang w:eastAsia="ru-RU"/>
        </w:rPr>
        <w:t>6</w:t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и высота верхнего края спинки над сиденьем </w:t>
      </w:r>
      <w:r w:rsidR="00523C7E" w:rsidRPr="00802BD5">
        <w:rPr>
          <w:rFonts w:ascii="Times New Roman" w:eastAsia="Times New Roman" w:hAnsi="Times New Roman" w:cs="Times New Roman"/>
          <w:b/>
          <w:color w:val="2D2D2D"/>
          <w:sz w:val="21"/>
          <w:szCs w:val="21"/>
          <w:lang w:val="en-US" w:eastAsia="ru-RU"/>
        </w:rPr>
        <w:t>h</w:t>
      </w:r>
      <w:r w:rsidR="00523C7E" w:rsidRPr="00802BD5">
        <w:rPr>
          <w:rFonts w:ascii="Times New Roman" w:eastAsia="Times New Roman" w:hAnsi="Times New Roman" w:cs="Times New Roman"/>
          <w:b/>
          <w:color w:val="2D2D2D"/>
          <w:sz w:val="21"/>
          <w:szCs w:val="21"/>
          <w:vertAlign w:val="subscript"/>
          <w:lang w:eastAsia="ru-RU"/>
        </w:rPr>
        <w:t>7</w:t>
      </w:r>
      <w:r w:rsidR="00523C7E" w:rsidRPr="00523C7E">
        <w:rPr>
          <w:rFonts w:ascii="Times New Roman" w:eastAsia="Times New Roman" w:hAnsi="Times New Roman" w:cs="Times New Roman"/>
          <w:b/>
          <w:color w:val="2D2D2D"/>
          <w:sz w:val="21"/>
          <w:szCs w:val="21"/>
          <w:vertAlign w:val="subscript"/>
          <w:lang w:eastAsia="ru-RU"/>
        </w:rPr>
        <w:t xml:space="preserve"> </w:t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должны соответствовать нормам для стула номера 6. Ширина сиденья </w:t>
      </w:r>
      <w:r w:rsidR="00523C7E" w:rsidRPr="00523C7E">
        <w:rPr>
          <w:rFonts w:ascii="Times New Roman" w:eastAsia="Times New Roman" w:hAnsi="Times New Roman" w:cs="Times New Roman"/>
          <w:b/>
          <w:color w:val="2D2D2D"/>
          <w:sz w:val="21"/>
          <w:szCs w:val="21"/>
          <w:lang w:val="en-US" w:eastAsia="ru-RU"/>
        </w:rPr>
        <w:t>b</w:t>
      </w:r>
      <w:r w:rsidR="00523C7E" w:rsidRPr="00523C7E">
        <w:rPr>
          <w:rFonts w:ascii="Times New Roman" w:eastAsia="Times New Roman" w:hAnsi="Times New Roman" w:cs="Times New Roman"/>
          <w:b/>
          <w:color w:val="2D2D2D"/>
          <w:sz w:val="21"/>
          <w:szCs w:val="21"/>
          <w:vertAlign w:val="subscript"/>
          <w:lang w:eastAsia="ru-RU"/>
        </w:rPr>
        <w:t>3</w:t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, ширина спинки </w:t>
      </w:r>
      <w:r w:rsidR="00523C7E" w:rsidRPr="00523C7E">
        <w:rPr>
          <w:rFonts w:ascii="Times New Roman" w:eastAsia="Times New Roman" w:hAnsi="Times New Roman" w:cs="Times New Roman"/>
          <w:b/>
          <w:color w:val="2D2D2D"/>
          <w:sz w:val="21"/>
          <w:szCs w:val="21"/>
          <w:lang w:val="en-US" w:eastAsia="ru-RU"/>
        </w:rPr>
        <w:t>b</w:t>
      </w:r>
      <w:r w:rsidR="00523C7E" w:rsidRPr="00523C7E">
        <w:rPr>
          <w:rFonts w:ascii="Times New Roman" w:eastAsia="Times New Roman" w:hAnsi="Times New Roman" w:cs="Times New Roman"/>
          <w:b/>
          <w:color w:val="2D2D2D"/>
          <w:sz w:val="21"/>
          <w:szCs w:val="21"/>
          <w:vertAlign w:val="subscript"/>
          <w:lang w:eastAsia="ru-RU"/>
        </w:rPr>
        <w:t>4</w:t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и остальные размеры должны соответствовать нормам для стула номера 7.</w:t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lastRenderedPageBreak/>
        <w:br/>
        <w:t>Значения размеров </w:t>
      </w:r>
      <w:r w:rsidR="00523C7E" w:rsidRPr="00523C7E">
        <w:rPr>
          <w:rFonts w:ascii="Times New Roman" w:eastAsia="Times New Roman" w:hAnsi="Times New Roman" w:cs="Times New Roman"/>
          <w:b/>
          <w:color w:val="2D2D2D"/>
          <w:sz w:val="21"/>
          <w:szCs w:val="21"/>
          <w:lang w:val="en-US" w:eastAsia="ru-RU"/>
        </w:rPr>
        <w:t>t</w:t>
      </w:r>
      <w:r w:rsidR="00523C7E" w:rsidRPr="00523C7E">
        <w:rPr>
          <w:rFonts w:ascii="Times New Roman" w:eastAsia="Times New Roman" w:hAnsi="Times New Roman" w:cs="Times New Roman"/>
          <w:b/>
          <w:color w:val="2D2D2D"/>
          <w:sz w:val="21"/>
          <w:szCs w:val="21"/>
          <w:vertAlign w:val="subscript"/>
          <w:lang w:eastAsia="ru-RU"/>
        </w:rPr>
        <w:t>4</w:t>
      </w:r>
      <w:r w:rsidRPr="00523C7E">
        <w:rPr>
          <w:rFonts w:ascii="Times New Roman" w:eastAsia="Times New Roman" w:hAnsi="Times New Roman" w:cs="Times New Roman"/>
          <w:b/>
          <w:color w:val="2D2D2D"/>
          <w:sz w:val="21"/>
          <w:szCs w:val="21"/>
          <w:lang w:eastAsia="ru-RU"/>
        </w:rPr>
        <w:t>, </w:t>
      </w:r>
      <w:r w:rsidR="00523C7E" w:rsidRPr="00523C7E">
        <w:rPr>
          <w:rFonts w:ascii="Times New Roman" w:eastAsia="Times New Roman" w:hAnsi="Times New Roman" w:cs="Times New Roman"/>
          <w:b/>
          <w:color w:val="2D2D2D"/>
          <w:sz w:val="21"/>
          <w:szCs w:val="21"/>
          <w:lang w:val="en-US" w:eastAsia="ru-RU"/>
        </w:rPr>
        <w:t>w</w:t>
      </w:r>
      <w:r w:rsidRPr="00523C7E">
        <w:rPr>
          <w:rFonts w:ascii="Times New Roman" w:eastAsia="Times New Roman" w:hAnsi="Times New Roman" w:cs="Times New Roman"/>
          <w:b/>
          <w:color w:val="2D2D2D"/>
          <w:sz w:val="21"/>
          <w:szCs w:val="21"/>
          <w:lang w:eastAsia="ru-RU"/>
        </w:rPr>
        <w:t>, </w:t>
      </w:r>
      <w:r w:rsidR="00523C7E" w:rsidRPr="00523C7E">
        <w:rPr>
          <w:rFonts w:ascii="Times New Roman" w:eastAsia="Times New Roman" w:hAnsi="Times New Roman" w:cs="Times New Roman"/>
          <w:b/>
          <w:color w:val="2D2D2D"/>
          <w:sz w:val="21"/>
          <w:szCs w:val="21"/>
          <w:lang w:val="en-US" w:eastAsia="ru-RU"/>
        </w:rPr>
        <w:t>h</w:t>
      </w:r>
      <w:r w:rsidR="00523C7E" w:rsidRPr="00523C7E">
        <w:rPr>
          <w:rFonts w:ascii="Times New Roman" w:eastAsia="Times New Roman" w:hAnsi="Times New Roman" w:cs="Times New Roman"/>
          <w:b/>
          <w:color w:val="2D2D2D"/>
          <w:sz w:val="21"/>
          <w:szCs w:val="21"/>
          <w:vertAlign w:val="subscript"/>
          <w:lang w:eastAsia="ru-RU"/>
        </w:rPr>
        <w:t>6</w:t>
      </w:r>
      <w:r w:rsidRPr="00523C7E">
        <w:rPr>
          <w:rFonts w:ascii="Times New Roman" w:eastAsia="Times New Roman" w:hAnsi="Times New Roman" w:cs="Times New Roman"/>
          <w:b/>
          <w:color w:val="2D2D2D"/>
          <w:sz w:val="21"/>
          <w:szCs w:val="21"/>
          <w:lang w:eastAsia="ru-RU"/>
        </w:rPr>
        <w:t> и </w:t>
      </w:r>
      <w:r w:rsidR="00523C7E" w:rsidRPr="00523C7E">
        <w:rPr>
          <w:rFonts w:ascii="Times New Roman" w:eastAsia="Times New Roman" w:hAnsi="Times New Roman" w:cs="Times New Roman"/>
          <w:b/>
          <w:color w:val="2D2D2D"/>
          <w:sz w:val="21"/>
          <w:szCs w:val="21"/>
          <w:lang w:val="en-US" w:eastAsia="ru-RU"/>
        </w:rPr>
        <w:t>h</w:t>
      </w:r>
      <w:r w:rsidR="00523C7E" w:rsidRPr="00523C7E">
        <w:rPr>
          <w:rFonts w:ascii="Times New Roman" w:eastAsia="Times New Roman" w:hAnsi="Times New Roman" w:cs="Times New Roman"/>
          <w:b/>
          <w:color w:val="2D2D2D"/>
          <w:sz w:val="21"/>
          <w:szCs w:val="21"/>
          <w:vertAlign w:val="subscript"/>
          <w:lang w:eastAsia="ru-RU"/>
        </w:rPr>
        <w:t>7</w:t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могут соответствовать нормам для выставляемой группы роста.</w:t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(Измененная редакция, </w:t>
      </w:r>
      <w:hyperlink r:id="rId13" w:history="1">
        <w:r w:rsidRPr="004F7EC8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Изм. N 2</w:t>
        </w:r>
      </w:hyperlink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).</w:t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4F7EC8" w:rsidRPr="004F7EC8" w:rsidRDefault="004F7EC8" w:rsidP="004F7EC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2.5 Расстояние от пола до передней </w:t>
      </w:r>
      <w:proofErr w:type="spellStart"/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царги</w:t>
      </w:r>
      <w:proofErr w:type="spellEnd"/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или </w:t>
      </w:r>
      <w:proofErr w:type="spellStart"/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проножки</w:t>
      </w:r>
      <w:proofErr w:type="spellEnd"/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должно быть не менее 0,7 высоты сиденья стула.</w:t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4F7EC8" w:rsidRDefault="004F7EC8" w:rsidP="004F7EC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2.6 Углы сиденья и спинки стула должны быть притуплены (зашлифованы) или иметь в плане скругление радиусом 10-30 мм.</w:t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4F7EC8" w:rsidRPr="004F7EC8" w:rsidRDefault="004F7EC8" w:rsidP="004F7EC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Текст документа сверен по:</w:t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официальное издание</w:t>
      </w: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М.: ИПК Издательство стандартов, 2002</w:t>
      </w:r>
    </w:p>
    <w:p w:rsidR="004F7EC8" w:rsidRPr="00523C7E" w:rsidRDefault="004F7EC8" w:rsidP="004F7EC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4F7EC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="00523C7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Источник: </w:t>
      </w:r>
      <w:hyperlink r:id="rId14" w:history="1">
        <w:r w:rsidR="00523C7E" w:rsidRPr="00862032">
          <w:rPr>
            <w:rStyle w:val="a3"/>
            <w:rFonts w:ascii="Times New Roman" w:eastAsia="Times New Roman" w:hAnsi="Times New Roman" w:cs="Times New Roman"/>
            <w:sz w:val="21"/>
            <w:szCs w:val="21"/>
            <w:lang w:eastAsia="ru-RU"/>
          </w:rPr>
          <w:t>http://www.cntd.ru/</w:t>
        </w:r>
      </w:hyperlink>
      <w:r w:rsidR="00523C7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</w:t>
      </w:r>
      <w:bookmarkStart w:id="0" w:name="_GoBack"/>
      <w:bookmarkEnd w:id="0"/>
    </w:p>
    <w:sectPr w:rsidR="004F7EC8" w:rsidRPr="00523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E5D83"/>
    <w:multiLevelType w:val="multilevel"/>
    <w:tmpl w:val="72B8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557A5"/>
    <w:multiLevelType w:val="multilevel"/>
    <w:tmpl w:val="4560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D3766"/>
    <w:multiLevelType w:val="multilevel"/>
    <w:tmpl w:val="DFCE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251C0D"/>
    <w:multiLevelType w:val="multilevel"/>
    <w:tmpl w:val="AAD64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A82B69"/>
    <w:multiLevelType w:val="multilevel"/>
    <w:tmpl w:val="189A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3F44CD"/>
    <w:multiLevelType w:val="multilevel"/>
    <w:tmpl w:val="40F45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A62023"/>
    <w:multiLevelType w:val="multilevel"/>
    <w:tmpl w:val="107A8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5C3768"/>
    <w:multiLevelType w:val="multilevel"/>
    <w:tmpl w:val="848C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EC8"/>
    <w:rsid w:val="001E4970"/>
    <w:rsid w:val="0025312E"/>
    <w:rsid w:val="004F7EC8"/>
    <w:rsid w:val="00523C7E"/>
    <w:rsid w:val="00802BD5"/>
    <w:rsid w:val="00FC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D9831"/>
  <w15:chartTrackingRefBased/>
  <w15:docId w15:val="{328C4D23-4310-4C2F-9772-A1FA0105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7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F7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7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F7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4F7EC8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F7E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F7E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F7E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F7E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eadernametx">
    <w:name w:val="header_name_tx"/>
    <w:basedOn w:val="a0"/>
    <w:rsid w:val="004F7EC8"/>
  </w:style>
  <w:style w:type="paragraph" w:customStyle="1" w:styleId="switchtabsitem">
    <w:name w:val="switchtabs_item"/>
    <w:basedOn w:val="a"/>
    <w:rsid w:val="004F7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-title">
    <w:name w:val="info-title"/>
    <w:basedOn w:val="a0"/>
    <w:rsid w:val="004F7EC8"/>
  </w:style>
  <w:style w:type="paragraph" w:customStyle="1" w:styleId="formattext">
    <w:name w:val="formattext"/>
    <w:basedOn w:val="a"/>
    <w:rsid w:val="004F7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4F7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eveltext">
    <w:name w:val="topleveltext"/>
    <w:basedOn w:val="a"/>
    <w:rsid w:val="004F7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4F7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4F7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4F7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7EC8"/>
    <w:rPr>
      <w:b/>
      <w:bCs/>
    </w:rPr>
  </w:style>
  <w:style w:type="paragraph" w:customStyle="1" w:styleId="copyright">
    <w:name w:val="copyright"/>
    <w:basedOn w:val="a"/>
    <w:rsid w:val="004F7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4F7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bile-apptx">
    <w:name w:val="mobile-app_tx"/>
    <w:basedOn w:val="a0"/>
    <w:rsid w:val="004F7EC8"/>
  </w:style>
  <w:style w:type="paragraph" w:customStyle="1" w:styleId="twitter">
    <w:name w:val="twitter"/>
    <w:basedOn w:val="a"/>
    <w:rsid w:val="004F7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cebook">
    <w:name w:val="facebook"/>
    <w:basedOn w:val="a"/>
    <w:rsid w:val="004F7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1E4970"/>
    <w:rPr>
      <w:color w:val="808080"/>
    </w:rPr>
  </w:style>
  <w:style w:type="character" w:styleId="a6">
    <w:name w:val="Unresolved Mention"/>
    <w:basedOn w:val="a0"/>
    <w:uiPriority w:val="99"/>
    <w:semiHidden/>
    <w:unhideWhenUsed/>
    <w:rsid w:val="00523C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9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64620">
          <w:marLeft w:val="0"/>
          <w:marRight w:val="0"/>
          <w:marTop w:val="15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013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3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76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4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45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20608">
                          <w:marLeft w:val="79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271254">
                      <w:marLeft w:val="-18345"/>
                      <w:marRight w:val="45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65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093923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769152">
          <w:marLeft w:val="0"/>
          <w:marRight w:val="0"/>
          <w:marTop w:val="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346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5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6540">
                  <w:marLeft w:val="0"/>
                  <w:marRight w:val="0"/>
                  <w:marTop w:val="960"/>
                  <w:marBottom w:val="450"/>
                  <w:divBdr>
                    <w:top w:val="single" w:sz="6" w:space="8" w:color="CDCDCD"/>
                    <w:left w:val="single" w:sz="6" w:space="0" w:color="CDCDCD"/>
                    <w:bottom w:val="single" w:sz="6" w:space="30" w:color="CDCDCD"/>
                    <w:right w:val="single" w:sz="6" w:space="0" w:color="CDCDCD"/>
                  </w:divBdr>
                  <w:divsChild>
                    <w:div w:id="1440560849">
                      <w:marLeft w:val="0"/>
                      <w:marRight w:val="0"/>
                      <w:marTop w:val="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65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47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8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02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551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674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7855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25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inset" w:sz="2" w:space="0" w:color="auto"/>
                                            <w:left w:val="inset" w:sz="2" w:space="1" w:color="auto"/>
                                            <w:bottom w:val="inset" w:sz="2" w:space="0" w:color="auto"/>
                                            <w:right w:val="inset" w:sz="2" w:space="1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449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76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64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99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276753">
          <w:marLeft w:val="0"/>
          <w:marRight w:val="0"/>
          <w:marTop w:val="0"/>
          <w:marBottom w:val="225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4905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4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80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200017610" TargetMode="External"/><Relationship Id="rId13" Type="http://schemas.openxmlformats.org/officeDocument/2006/relationships/hyperlink" Target="http://docs.cntd.ru/document/120010712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1200107122" TargetMode="External"/><Relationship Id="rId12" Type="http://schemas.openxmlformats.org/officeDocument/2006/relationships/hyperlink" Target="http://docs.cntd.ru/document/120010712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350995" TargetMode="External"/><Relationship Id="rId11" Type="http://schemas.openxmlformats.org/officeDocument/2006/relationships/hyperlink" Target="http://docs.cntd.ru/document/1200092594" TargetMode="External"/><Relationship Id="rId5" Type="http://schemas.openxmlformats.org/officeDocument/2006/relationships/hyperlink" Target="http://docs.cntd.ru/document/1200092594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1200107122" TargetMode="External"/><Relationship Id="rId14" Type="http://schemas.openxmlformats.org/officeDocument/2006/relationships/hyperlink" Target="http://www.cnt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2018-06-19T11:56:00Z</dcterms:created>
  <dcterms:modified xsi:type="dcterms:W3CDTF">2018-06-19T12:41:00Z</dcterms:modified>
</cp:coreProperties>
</file>